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等线" w:eastAsia="仿宋_GB2312" w:cs="Times New Roman"/>
          <w:sz w:val="28"/>
          <w:szCs w:val="28"/>
        </w:rPr>
      </w:pPr>
      <w:bookmarkStart w:id="0" w:name="_GoBack"/>
      <w:r>
        <w:rPr>
          <w:rFonts w:hint="eastAsia" w:ascii="仿宋_GB2312" w:hAnsi="等线" w:eastAsia="仿宋_GB2312" w:cs="Times New Roman"/>
          <w:sz w:val="28"/>
          <w:szCs w:val="28"/>
        </w:rPr>
        <w:t>附件1：</w:t>
      </w:r>
    </w:p>
    <w:p>
      <w:pPr>
        <w:widowControl/>
        <w:spacing w:line="360" w:lineRule="auto"/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岗位职责和任职条件</w:t>
      </w:r>
      <w:bookmarkEnd w:id="0"/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一、综合事务部</w:t>
      </w:r>
      <w:r>
        <w:rPr>
          <w:rFonts w:ascii="黑体" w:hAnsi="黑体" w:eastAsia="黑体" w:cs="黑体"/>
          <w:sz w:val="32"/>
          <w:szCs w:val="32"/>
        </w:rPr>
        <w:t>经理</w:t>
      </w:r>
      <w:r>
        <w:rPr>
          <w:rFonts w:hint="eastAsia" w:ascii="黑体" w:hAnsi="黑体" w:eastAsia="黑体" w:cs="黑体"/>
          <w:sz w:val="32"/>
          <w:szCs w:val="32"/>
        </w:rPr>
        <w:t>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负责公司计划管理；重要综合性材料起草；负责公司考核体系建设和制度建设；</w:t>
      </w:r>
      <w:r>
        <w:rPr>
          <w:rFonts w:ascii="仿宋_GB2312" w:hAnsi="等线" w:eastAsia="仿宋_GB2312" w:cs="Times New Roman"/>
          <w:sz w:val="32"/>
          <w:szCs w:val="32"/>
        </w:rPr>
        <w:t>按期</w:t>
      </w:r>
      <w:r>
        <w:rPr>
          <w:rFonts w:hint="eastAsia" w:ascii="仿宋_GB2312" w:hAnsi="等线" w:eastAsia="仿宋_GB2312" w:cs="Times New Roman"/>
          <w:sz w:val="32"/>
          <w:szCs w:val="32"/>
        </w:rPr>
        <w:t>开展内部考核；负责公司人力资源管理工作；负责行政管理、督察督办、档案管理、固定资产管理、后勤服务、对外联系等；</w:t>
      </w:r>
      <w:r>
        <w:rPr>
          <w:rFonts w:ascii="仿宋_GB2312" w:hAnsi="等线" w:eastAsia="仿宋_GB2312" w:cs="Times New Roman"/>
          <w:sz w:val="32"/>
          <w:szCs w:val="32"/>
        </w:rPr>
        <w:t>负责</w:t>
      </w:r>
      <w:r>
        <w:rPr>
          <w:rFonts w:hint="eastAsia" w:ascii="仿宋_GB2312" w:hAnsi="等线" w:eastAsia="仿宋_GB2312" w:cs="Times New Roman"/>
          <w:sz w:val="32"/>
          <w:szCs w:val="32"/>
        </w:rPr>
        <w:t>党建</w:t>
      </w:r>
      <w:r>
        <w:rPr>
          <w:rFonts w:ascii="仿宋_GB2312" w:hAnsi="等线" w:eastAsia="仿宋_GB2312" w:cs="Times New Roman"/>
          <w:sz w:val="32"/>
          <w:szCs w:val="32"/>
        </w:rPr>
        <w:t>纪检与工会群团相关工作</w:t>
      </w:r>
      <w:r>
        <w:rPr>
          <w:rFonts w:hint="eastAsia" w:ascii="仿宋_GB2312" w:hAnsi="等线" w:eastAsia="仿宋_GB2312" w:cs="Times New Roman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45岁以下，行政、人力、工商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ascii="仿宋_GB2312" w:hAnsi="仿宋_GB2312" w:eastAsia="仿宋_GB2312" w:cs="仿宋_GB2312"/>
          <w:sz w:val="32"/>
          <w:szCs w:val="32"/>
        </w:rPr>
        <w:t>等相关专业，大学本科及以上学历，5年以上企业综合管理工作经验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具备岗位相关方面工作能力；具备较强的组织、管理、沟通、协调及策划能力；熟练应用办公软件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掌握公文写作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二、风控事务</w:t>
      </w:r>
      <w:r>
        <w:rPr>
          <w:rFonts w:ascii="黑体" w:hAnsi="黑体" w:eastAsia="黑体" w:cs="黑体"/>
          <w:sz w:val="32"/>
          <w:szCs w:val="32"/>
        </w:rPr>
        <w:t>部</w:t>
      </w:r>
      <w:r>
        <w:rPr>
          <w:rFonts w:hint="eastAsia" w:ascii="黑体" w:hAnsi="黑体" w:eastAsia="黑体" w:cs="黑体"/>
          <w:sz w:val="32"/>
          <w:szCs w:val="32"/>
        </w:rPr>
        <w:t>财务主管（1人）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负责公司筹融资管理、年度资金平衡、政策性资金争取等工作；负责公司财务分析、年度财务预决算、财务风险管理等工作；负责公司财务管理相关业务、相关报表的编制及报送等工作；负责资金及税收政策研究、纳税申报等工作；负责配合外部审计相关工作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35岁以下，财务、审计等相关专业，大学本科及以上学历，5年以上企业财务工作经验；具备岗位相关方面工作能力；具备较强的沟通、协调能力；熟练应用财务软件、办公软件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掌握公文写作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三、风控事务部市场调研专员（1人）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根据公司业务需要，组织对重点行业、客户和产品进行调查和跟踪监测；对交易价格进行市场调查和审核；对已开发业务的市场风险和操作风险进行审查，出具分析评价意见。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岁以下，工商管理、市场营销类相关专业，大学本科及以上学历，3年以上相关工作经验；熟练掌握市场营销方面知识；熟悉相关法律法规；具备岗位职责相关方面工作能力；具备市场调查、尽调等知识和技能；具有较好的沟通协调能力和交流能力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四、纸张事业部销售代表（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（一）岗位职责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公司及事业部业务需要，匹配上下游资源，合理制定销售计划，确保完成任务目标；定期拜访客户，及时掌握上下游客户及竞争对手相关信息；积极做好潜在客户开发工作；密切关注客户的经营状况和资信变化情况，采取防范措施规避经营风险；按期做好货款回收工作。</w:t>
      </w:r>
    </w:p>
    <w:p>
      <w:pPr>
        <w:widowControl/>
        <w:spacing w:line="360" w:lineRule="auto"/>
        <w:ind w:firstLine="643" w:firstLineChars="200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（二）任职</w:t>
      </w:r>
      <w:r>
        <w:rPr>
          <w:rFonts w:ascii="仿宋_GB2312" w:hAnsi="等线" w:eastAsia="仿宋_GB2312" w:cs="Times New Roman"/>
          <w:b/>
          <w:bCs/>
          <w:sz w:val="32"/>
          <w:szCs w:val="32"/>
        </w:rPr>
        <w:t>条件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45岁以下，市场营销或制浆造纸相关专业，大学本科及以上学历；3年以上营销工作经验；具备岗位职责相关方面工作能力；具备较强的沟通、协调能力；能够熟练应用办公软件。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以上岗位任职条件，特别优秀者可适当放宽。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373D"/>
    <w:rsid w:val="679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2021-05-11T09:49:00Z</dcterms:created>
  <dc:creator>寇恒 Henson</dc:creator>
  <cp:lastModifiedBy>寇恒 Henson</cp:lastModifiedBy>
  <dcterms:modified xsi:type="dcterms:W3CDTF">2021-05-11T09:50:13Z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2D0FB10A5EA14A268B8C83ACD8E782C3</vt:lpwstr>
  </property>
</Properties>
</file>