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320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1</w:t>
      </w:r>
    </w:p>
    <w:p>
      <w:pPr>
        <w:pStyle w:val="7"/>
        <w:ind w:firstLine="32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河南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颐城控股有限公司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公司招聘岗位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任职条件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和岗位职责</w:t>
      </w:r>
    </w:p>
    <w:tbl>
      <w:tblPr>
        <w:tblStyle w:val="8"/>
        <w:tblW w:w="142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725"/>
        <w:gridCol w:w="820"/>
        <w:gridCol w:w="410"/>
        <w:gridCol w:w="962"/>
        <w:gridCol w:w="935"/>
        <w:gridCol w:w="802"/>
        <w:gridCol w:w="527"/>
        <w:gridCol w:w="527"/>
        <w:gridCol w:w="1625"/>
        <w:gridCol w:w="4125"/>
        <w:gridCol w:w="23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序号</w:t>
            </w:r>
          </w:p>
        </w:tc>
        <w:tc>
          <w:tcPr>
            <w:tcW w:w="137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招聘计划及岗位任职条件和职责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部门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招聘职位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需求人数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学历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专业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相关职称/资格证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政治面貌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年龄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相关工作经验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  <w:lang w:val="en-US" w:eastAsia="zh-CN"/>
              </w:rPr>
              <w:t>能力素质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 w:themeFill="accent1" w:themeFillTint="6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highlight w:val="none"/>
              </w:rPr>
              <w:t>主要岗位职责描述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人力资源部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副主任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1人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学历，且第一学历为全日制本科，985、211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优先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不限，人力资源、企业管理类优先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经济师职称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中共党员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岁以下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年以上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人力资源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工作经验，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年以上管理工作经验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精通人力资源管理等相关知识；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2.熟悉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国家、地方政府有关法律、法规、政策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具有较强的团队领导能力、计划管理、决策能力及培养指导下属开展工作的能力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具有创新能力、成就动机、诚信正直、全局观念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5.特别优秀者可适当放宽条件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牵头开展人力资源管理工作，完善公司人力资源制度管理体系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建立健全人力资源管理机制，牵头做好公司薪酬管理、绩效管理、干部管理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人才引进和培训工作，为公司发展提供人力资源保障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3.完成领导交办其他工作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人力资源部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人力资源管理岗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学历，且第一学历为全日制本科，985、211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优先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不限，人力资源、企业管理类优先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35岁以下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2年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工作经验。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熟悉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人力资源管理至少两个模块业务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掌握相关劳动法律法规的规定；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能熟练使用各办公软件及信息化系统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具有较强的执行力、组织协调能力、工作创新能力及学习能力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工作积极主动、诚信正直、具有责任心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6.特别优秀者可适当放宽条件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1.负责公司员工培训管理工作；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2.制定员工管理相关制度、标准、流程；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3.负责公司员工调动等人事事项的执行；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4.负责公司人员招聘计划执行笔试、面试等招聘工作；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5.完成领导交办其他工作。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党政综合部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行政管理岗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学历，且第一学历为全日制本科，985、211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优先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不限，行政管理、工商管理类优先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35岁以下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2年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工作经验。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1.熟练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行政管理相关知识，熟悉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行政管理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业务流程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熟悉各类公文写作，能熟练使用各办公软件及信息化系统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具有较强的执行力、信息收集及学习领悟能力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具有较强的敬业精神及组织协调和沟通能力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5.特别优秀者可适当放宽条件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1.行政接待、固定资产及办公用品采购管理、行政后勤费用预结算；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2.公司证照管理、仓库管理（办公用品领用）、档案管理（收集、整理和借阅）和车辆管理工作；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3.完成领导交办工作。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党政综合部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文秘宣传岗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学历，且第一学历为全日制本科，985、211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优先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不限，语言文学类、新闻传播学类优先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中共党员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35岁以下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2年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工作经验。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1.熟悉公众号运营，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具有微信、QQ群、微博运营管理、线上活动策划运营管理经验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具有较强的书面写作能力和口头表达能力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具有公文写作经验，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熟练使用各办公软件及信息化系统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具有较强的执行力、信息收集及学习领悟能力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具有较强的敬业精神及组织协调和沟通能力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5.特别优秀者可适当放宽条件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1.负责公司行政文秘和对外宣传工作；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2.负责会议组织、会议纪要、会议议题管理（议题审核、跟踪、归档）；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3.完成领导交办其他工作。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党政综合部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信息化管理岗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学历，且第一学历为全日制本科，985、211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优先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计算机、信息管理等相关专业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35岁以下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2年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工作经验。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具有计算机系统维护、网络安全、数据管理及各类常用办公系统维护能力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具有较强的执行力，分析和归纳思维及学习能力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工作积极主动、具有敬业精神和团队合作能力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4.特别优秀者可适当放宽条件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1.负责公司的信息化发展总体规划制定、实施；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2.负责公司网站、OA、微信和钉钉的总体管理、日常维护、专业系统开发沟通等事宜；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3.管理和维护公司内部软硬件设施；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4.完成领导交办其他工作。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资本运营部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副主任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学历，且第一学历为全日制本科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985院校优先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经济、金融、财务、法律及相关专业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中级及以上专业技术职称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45岁以下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  <w:t>1.具备大型国有企业投资部门3年及以上工作经历；2.曾作为牵头人或核心成员，参与至少2项大型投资项目落地。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精通资本运作相关知识与技能，熟悉私募股权基金运作、并购重组、国有产权转让等常规程序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熟悉证券法、公司法、企业国有产权转让监督管理办法等基础法律法规，熟练掌握财务相关知识，能够根据财务报表进行计算分析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能独立完成项目尽职调查，撰写尽职调查报告、项目投资立项书、建议书等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业务能力较强，执行高效，积极主动开展工作；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具备较强的沟通能力，能够与内外部进行良好沟通，促进工作高效开展。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1.负责组织新业态投资机会研究；2.负责全面统筹新业态项目投资并购；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3.负责部门员工管理和团队建设。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资本运营部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投资管理岗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学历，且第一学历为全日制本科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985院校优先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经济、金融、财务、法律及相关专业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无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35岁以下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2年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工作经验。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精通资本运作相关知识与技能，熟悉私募股权基金运作、并购重组、国有产权转让等常规程序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熟悉证券法、公司法、企业国有产权转让监督管理办法等基础法律法规，熟练掌握财务相关知识，能够根据财务报表进行计算分析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能独立完成项目尽职调查，撰写尽职调查报告、项目投资立项书、建议书等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业务能力较强，执行高效，积极主动开展工作；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具备较强的沟通能力，能够与内外部进行良好沟通，促进工作高效开展。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1.协助部门主任完成部门工作；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2.负责康养、教育、生态旅游等新业态中某一业态投资机会研究及重大项目投资并购；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3.完成领导交办其他工作。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纪检审计部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审计风控岗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全日制硕士研究生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学历，且第一学历为全日制本科，985、211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院校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优先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法律、财务会计、审计及相关专业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法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律职业资格证优先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中共党员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35岁以下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2年及以上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法务、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财会、审计等相关工作经验。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熟悉风险管理</w:t>
            </w:r>
            <w:r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内部控制、会计、审计等相关专业知识；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掌握国家、地方政府有关法律、法规、政策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原则性强，良好的抗压能力，责任心强；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良好的沟通协调能力、发现解决问题能力；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具有较强的分析、沟通、协调能力、解决问题的能力及写作能力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6.特别优秀者可适当放宽条件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。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1.负责公司全面风险防控工作，制订并审核公司的各类法律文件,严格控制风险,确保合规性；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2.负责公司内部控制建设，防范合规经营风险；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3.完成领导交办其他工作。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合计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  <w:highlight w:val="none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 w:val="16"/>
                <w:szCs w:val="16"/>
                <w:highlight w:val="none"/>
              </w:rPr>
            </w:pPr>
          </w:p>
        </w:tc>
      </w:tr>
    </w:tbl>
    <w:p>
      <w:pPr>
        <w:pStyle w:val="7"/>
        <w:spacing w:after="0" w:line="240" w:lineRule="exact"/>
        <w:ind w:firstLine="0" w:firstLineChars="0"/>
        <w:rPr>
          <w:rFonts w:ascii="Times New Roman" w:hAnsi="Times New Roman" w:eastAsia="黑体" w:cs="黑体"/>
          <w:color w:val="000000"/>
          <w:szCs w:val="32"/>
        </w:rPr>
      </w:pPr>
    </w:p>
    <w:p/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9D"/>
    <w:rsid w:val="000B5A9D"/>
    <w:rsid w:val="00383B62"/>
    <w:rsid w:val="0052646F"/>
    <w:rsid w:val="005654AB"/>
    <w:rsid w:val="00772D51"/>
    <w:rsid w:val="00897B8B"/>
    <w:rsid w:val="009C7013"/>
    <w:rsid w:val="00A136AA"/>
    <w:rsid w:val="00B92C35"/>
    <w:rsid w:val="015B5135"/>
    <w:rsid w:val="03061B5B"/>
    <w:rsid w:val="04FD01DF"/>
    <w:rsid w:val="07FC574F"/>
    <w:rsid w:val="08E23D6D"/>
    <w:rsid w:val="0A5759AB"/>
    <w:rsid w:val="0B97232B"/>
    <w:rsid w:val="0C543D7E"/>
    <w:rsid w:val="11FF6E14"/>
    <w:rsid w:val="122E3EBB"/>
    <w:rsid w:val="14CD305F"/>
    <w:rsid w:val="17030D5E"/>
    <w:rsid w:val="189F48D7"/>
    <w:rsid w:val="1983531A"/>
    <w:rsid w:val="19DB058D"/>
    <w:rsid w:val="1A536C36"/>
    <w:rsid w:val="1AAA363C"/>
    <w:rsid w:val="1BA14E3D"/>
    <w:rsid w:val="1BAB249D"/>
    <w:rsid w:val="1BFA2E65"/>
    <w:rsid w:val="22DB606C"/>
    <w:rsid w:val="23C40CE6"/>
    <w:rsid w:val="24DD4341"/>
    <w:rsid w:val="25F1628E"/>
    <w:rsid w:val="264B0CBC"/>
    <w:rsid w:val="26F55435"/>
    <w:rsid w:val="271C593D"/>
    <w:rsid w:val="29386941"/>
    <w:rsid w:val="2AA05399"/>
    <w:rsid w:val="2AB84438"/>
    <w:rsid w:val="2BB71794"/>
    <w:rsid w:val="2C5D40C3"/>
    <w:rsid w:val="2D386C91"/>
    <w:rsid w:val="2DE55AF8"/>
    <w:rsid w:val="2EA671A6"/>
    <w:rsid w:val="2FF7010F"/>
    <w:rsid w:val="30983535"/>
    <w:rsid w:val="31717DA7"/>
    <w:rsid w:val="327F511D"/>
    <w:rsid w:val="34FA4CB6"/>
    <w:rsid w:val="35C10DD8"/>
    <w:rsid w:val="35F90B80"/>
    <w:rsid w:val="37A95BEC"/>
    <w:rsid w:val="37E572EF"/>
    <w:rsid w:val="38197C64"/>
    <w:rsid w:val="389E3743"/>
    <w:rsid w:val="39132F08"/>
    <w:rsid w:val="39952C6B"/>
    <w:rsid w:val="3999538B"/>
    <w:rsid w:val="3BC400B2"/>
    <w:rsid w:val="3C2F7B11"/>
    <w:rsid w:val="3CA337F9"/>
    <w:rsid w:val="3DC820B5"/>
    <w:rsid w:val="3E384D57"/>
    <w:rsid w:val="3F311DD6"/>
    <w:rsid w:val="433A616A"/>
    <w:rsid w:val="44184B0E"/>
    <w:rsid w:val="44DC0739"/>
    <w:rsid w:val="44F7334E"/>
    <w:rsid w:val="454268FE"/>
    <w:rsid w:val="45D91AB9"/>
    <w:rsid w:val="45FD3ED1"/>
    <w:rsid w:val="46596D03"/>
    <w:rsid w:val="46C61827"/>
    <w:rsid w:val="477F22A1"/>
    <w:rsid w:val="480D075D"/>
    <w:rsid w:val="48250147"/>
    <w:rsid w:val="489C6267"/>
    <w:rsid w:val="49D05DBD"/>
    <w:rsid w:val="4A840DE0"/>
    <w:rsid w:val="4B0E6321"/>
    <w:rsid w:val="4F0C2DEF"/>
    <w:rsid w:val="504E5DBC"/>
    <w:rsid w:val="50B62A8A"/>
    <w:rsid w:val="50E8536D"/>
    <w:rsid w:val="521C6DCB"/>
    <w:rsid w:val="52F1362E"/>
    <w:rsid w:val="533F795B"/>
    <w:rsid w:val="53F35A0F"/>
    <w:rsid w:val="54434DBA"/>
    <w:rsid w:val="56386561"/>
    <w:rsid w:val="56BC1581"/>
    <w:rsid w:val="56CF74CF"/>
    <w:rsid w:val="56E611E9"/>
    <w:rsid w:val="587A65F1"/>
    <w:rsid w:val="58BE0C32"/>
    <w:rsid w:val="592D29A8"/>
    <w:rsid w:val="5AFE4951"/>
    <w:rsid w:val="5C0A5896"/>
    <w:rsid w:val="5EE3334C"/>
    <w:rsid w:val="5F02329C"/>
    <w:rsid w:val="5F4B517B"/>
    <w:rsid w:val="600541A2"/>
    <w:rsid w:val="606C47F1"/>
    <w:rsid w:val="60CA4149"/>
    <w:rsid w:val="63E214D2"/>
    <w:rsid w:val="68FC11EB"/>
    <w:rsid w:val="69772FA4"/>
    <w:rsid w:val="69E77CDD"/>
    <w:rsid w:val="6B3C1795"/>
    <w:rsid w:val="6B5855D6"/>
    <w:rsid w:val="6BA15016"/>
    <w:rsid w:val="6C3039E9"/>
    <w:rsid w:val="6C621E01"/>
    <w:rsid w:val="6C725A29"/>
    <w:rsid w:val="6DD10166"/>
    <w:rsid w:val="6EFB7F2A"/>
    <w:rsid w:val="6FDD0346"/>
    <w:rsid w:val="70561E86"/>
    <w:rsid w:val="705879F1"/>
    <w:rsid w:val="71411EAC"/>
    <w:rsid w:val="716971AE"/>
    <w:rsid w:val="71BB70D5"/>
    <w:rsid w:val="71EF6AC4"/>
    <w:rsid w:val="72EA1529"/>
    <w:rsid w:val="73FA3840"/>
    <w:rsid w:val="752C32E9"/>
    <w:rsid w:val="756B1457"/>
    <w:rsid w:val="75710EC6"/>
    <w:rsid w:val="75AE66C7"/>
    <w:rsid w:val="775D4E79"/>
    <w:rsid w:val="77926587"/>
    <w:rsid w:val="785D22A5"/>
    <w:rsid w:val="78E16D7D"/>
    <w:rsid w:val="79180275"/>
    <w:rsid w:val="7A1D31F6"/>
    <w:rsid w:val="7BBF40DB"/>
    <w:rsid w:val="7BC70B13"/>
    <w:rsid w:val="7C0F6A8B"/>
    <w:rsid w:val="7C5B49D0"/>
    <w:rsid w:val="7CA6363D"/>
    <w:rsid w:val="7CD43503"/>
    <w:rsid w:val="7D65427D"/>
    <w:rsid w:val="7E12799F"/>
    <w:rsid w:val="7E1F0CCF"/>
    <w:rsid w:val="7E905C25"/>
    <w:rsid w:val="7F392F57"/>
    <w:rsid w:val="7F9768D7"/>
    <w:rsid w:val="7FB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1"/>
    <w:link w:val="14"/>
    <w:qFormat/>
    <w:uiPriority w:val="0"/>
    <w:pPr>
      <w:ind w:firstLine="420" w:firstLineChars="100"/>
    </w:pPr>
    <w:rPr>
      <w:rFonts w:ascii="Calibri" w:hAnsi="Calibri" w:eastAsia="宋体"/>
      <w:sz w:val="21"/>
      <w:szCs w:val="22"/>
    </w:r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4">
    <w:name w:val="正文首行缩进 字符"/>
    <w:basedOn w:val="13"/>
    <w:link w:val="7"/>
    <w:qFormat/>
    <w:uiPriority w:val="0"/>
    <w:rPr>
      <w:rFonts w:ascii="Calibri" w:hAnsi="Calibri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3644</Words>
  <Characters>3822</Characters>
  <Lines>38</Lines>
  <Paragraphs>10</Paragraphs>
  <TotalTime>9</TotalTime>
  <ScaleCrop>false</ScaleCrop>
  <LinksUpToDate>false</LinksUpToDate>
  <CharactersWithSpaces>3834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2021-02-10T03:20:00Z</dcterms:created>
  <dc:creator>Michael</dc:creator>
  <cp:lastModifiedBy>dell</cp:lastModifiedBy>
  <cp:lastPrinted>2021-05-07T09:17:00Z</cp:lastPrinted>
  <dcterms:modified xsi:type="dcterms:W3CDTF">2021-05-12T00:53:21Z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3A47CB08D2784A00A1B53F3DBCCBF8D4</vt:lpwstr>
  </property>
</Properties>
</file>